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B3E66" w14:textId="710993A4" w:rsidR="008304D0" w:rsidRPr="00BA1DA7" w:rsidRDefault="008304D0" w:rsidP="0074126B">
      <w:pPr>
        <w:jc w:val="center"/>
        <w:rPr>
          <w:b/>
          <w:bCs/>
          <w:sz w:val="24"/>
          <w:szCs w:val="24"/>
        </w:rPr>
      </w:pPr>
      <w:r w:rsidRPr="00BA1DA7">
        <w:rPr>
          <w:b/>
          <w:bCs/>
          <w:sz w:val="24"/>
          <w:szCs w:val="24"/>
        </w:rPr>
        <w:t xml:space="preserve">PTAA COVID-19 </w:t>
      </w:r>
      <w:r w:rsidR="00051264" w:rsidRPr="00BA1DA7">
        <w:rPr>
          <w:b/>
          <w:bCs/>
          <w:sz w:val="24"/>
          <w:szCs w:val="24"/>
        </w:rPr>
        <w:t xml:space="preserve">Baseball/Softball </w:t>
      </w:r>
      <w:r w:rsidR="00051264">
        <w:rPr>
          <w:b/>
          <w:bCs/>
          <w:sz w:val="24"/>
          <w:szCs w:val="24"/>
        </w:rPr>
        <w:t xml:space="preserve">Tournament </w:t>
      </w:r>
      <w:r w:rsidRPr="00BA1DA7">
        <w:rPr>
          <w:b/>
          <w:bCs/>
          <w:sz w:val="24"/>
          <w:szCs w:val="24"/>
        </w:rPr>
        <w:t xml:space="preserve">Safety Guidelines </w:t>
      </w:r>
    </w:p>
    <w:p w14:paraId="3C094839" w14:textId="57F347A3" w:rsidR="008304D0" w:rsidRPr="00BA1DA7" w:rsidRDefault="00051264" w:rsidP="002B15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1</w:t>
      </w:r>
      <w:r w:rsidR="004A1DA2">
        <w:rPr>
          <w:b/>
          <w:bCs/>
          <w:sz w:val="24"/>
          <w:szCs w:val="24"/>
        </w:rPr>
        <w:t>4</w:t>
      </w:r>
      <w:r w:rsidR="008304D0" w:rsidRPr="00BA1DA7">
        <w:rPr>
          <w:b/>
          <w:bCs/>
          <w:sz w:val="24"/>
          <w:szCs w:val="24"/>
        </w:rPr>
        <w:t>, 2020</w:t>
      </w:r>
    </w:p>
    <w:p w14:paraId="507F5101" w14:textId="3F53778B" w:rsidR="008304D0" w:rsidRPr="00BA1DA7" w:rsidRDefault="008304D0" w:rsidP="002B1503">
      <w:pPr>
        <w:rPr>
          <w:bCs/>
          <w:sz w:val="24"/>
          <w:szCs w:val="24"/>
        </w:rPr>
      </w:pPr>
    </w:p>
    <w:p w14:paraId="25B1E32A" w14:textId="1AA505A2" w:rsidR="001D1453" w:rsidRPr="00BA1DA7" w:rsidRDefault="00071F7A" w:rsidP="002B1503">
      <w:pPr>
        <w:rPr>
          <w:bCs/>
          <w:sz w:val="24"/>
          <w:szCs w:val="24"/>
        </w:rPr>
      </w:pPr>
      <w:r w:rsidRPr="00BA1DA7">
        <w:rPr>
          <w:bCs/>
          <w:sz w:val="24"/>
          <w:szCs w:val="24"/>
        </w:rPr>
        <w:t xml:space="preserve">The </w:t>
      </w:r>
      <w:r w:rsidR="008304D0" w:rsidRPr="00BA1DA7">
        <w:rPr>
          <w:bCs/>
          <w:sz w:val="24"/>
          <w:szCs w:val="24"/>
        </w:rPr>
        <w:t>PTAA</w:t>
      </w:r>
      <w:r w:rsidRPr="00BA1DA7">
        <w:rPr>
          <w:bCs/>
          <w:sz w:val="24"/>
          <w:szCs w:val="24"/>
        </w:rPr>
        <w:t xml:space="preserve"> Board</w:t>
      </w:r>
      <w:r w:rsidR="008304D0" w:rsidRPr="00BA1DA7">
        <w:rPr>
          <w:bCs/>
          <w:sz w:val="24"/>
          <w:szCs w:val="24"/>
        </w:rPr>
        <w:t xml:space="preserve"> </w:t>
      </w:r>
      <w:r w:rsidR="00220F9C" w:rsidRPr="00BA1DA7">
        <w:rPr>
          <w:bCs/>
          <w:sz w:val="24"/>
          <w:szCs w:val="24"/>
        </w:rPr>
        <w:t>has tailored our</w:t>
      </w:r>
      <w:r w:rsidR="008304D0" w:rsidRPr="00BA1DA7">
        <w:rPr>
          <w:bCs/>
          <w:sz w:val="24"/>
          <w:szCs w:val="24"/>
        </w:rPr>
        <w:t xml:space="preserve"> guidelines to meet our needs and circumstances. </w:t>
      </w:r>
      <w:r w:rsidR="00220F9C" w:rsidRPr="00BA1DA7">
        <w:rPr>
          <w:bCs/>
          <w:sz w:val="24"/>
          <w:szCs w:val="24"/>
        </w:rPr>
        <w:t>These</w:t>
      </w:r>
      <w:r w:rsidR="008304D0" w:rsidRPr="00BA1DA7">
        <w:rPr>
          <w:bCs/>
          <w:sz w:val="24"/>
          <w:szCs w:val="24"/>
        </w:rPr>
        <w:t xml:space="preserve"> adjustments w</w:t>
      </w:r>
      <w:r w:rsidR="00220F9C" w:rsidRPr="00BA1DA7">
        <w:rPr>
          <w:bCs/>
          <w:sz w:val="24"/>
          <w:szCs w:val="24"/>
        </w:rPr>
        <w:t>ere</w:t>
      </w:r>
      <w:r w:rsidR="008304D0" w:rsidRPr="00BA1DA7">
        <w:rPr>
          <w:bCs/>
          <w:sz w:val="24"/>
          <w:szCs w:val="24"/>
        </w:rPr>
        <w:t xml:space="preserve"> guided by what is practical and acceptable</w:t>
      </w:r>
      <w:r w:rsidR="001D1453" w:rsidRPr="00BA1DA7">
        <w:rPr>
          <w:bCs/>
          <w:sz w:val="24"/>
          <w:szCs w:val="24"/>
        </w:rPr>
        <w:t xml:space="preserve"> based </w:t>
      </w:r>
      <w:r w:rsidR="00A9776C" w:rsidRPr="00BA1DA7">
        <w:rPr>
          <w:bCs/>
          <w:sz w:val="24"/>
          <w:szCs w:val="24"/>
        </w:rPr>
        <w:t>on</w:t>
      </w:r>
      <w:r w:rsidR="008B38C6" w:rsidRPr="00BA1DA7">
        <w:rPr>
          <w:bCs/>
          <w:sz w:val="24"/>
          <w:szCs w:val="24"/>
        </w:rPr>
        <w:t xml:space="preserve"> </w:t>
      </w:r>
      <w:r w:rsidR="001D1453" w:rsidRPr="00BA1DA7">
        <w:rPr>
          <w:bCs/>
          <w:sz w:val="24"/>
          <w:szCs w:val="24"/>
        </w:rPr>
        <w:t>CDC’s current guidance</w:t>
      </w:r>
      <w:r w:rsidR="008304D0" w:rsidRPr="00BA1DA7">
        <w:rPr>
          <w:bCs/>
          <w:sz w:val="24"/>
          <w:szCs w:val="24"/>
        </w:rPr>
        <w:t>. These considerations are meant to supplement – not replace – any state or local safety laws, rules, and regulations with which youth sports</w:t>
      </w:r>
      <w:r w:rsidR="00A9776C" w:rsidRPr="00BA1DA7">
        <w:rPr>
          <w:bCs/>
          <w:sz w:val="24"/>
          <w:szCs w:val="24"/>
        </w:rPr>
        <w:t xml:space="preserve"> organizations must comply. </w:t>
      </w:r>
    </w:p>
    <w:p w14:paraId="4A5C57F8" w14:textId="2FB6465E" w:rsidR="002B1503" w:rsidRPr="00BA1DA7" w:rsidRDefault="002B1503" w:rsidP="001D1453">
      <w:pPr>
        <w:jc w:val="center"/>
        <w:rPr>
          <w:b/>
          <w:sz w:val="24"/>
          <w:szCs w:val="24"/>
        </w:rPr>
      </w:pPr>
      <w:r w:rsidRPr="00BA1DA7">
        <w:rPr>
          <w:b/>
          <w:sz w:val="24"/>
          <w:szCs w:val="24"/>
        </w:rPr>
        <w:t>Waivers</w:t>
      </w:r>
    </w:p>
    <w:p w14:paraId="339F9B3A" w14:textId="644ABE4D" w:rsidR="001D1453" w:rsidRPr="00BA1DA7" w:rsidRDefault="002B1503" w:rsidP="002B1503">
      <w:pPr>
        <w:rPr>
          <w:sz w:val="24"/>
          <w:szCs w:val="24"/>
        </w:rPr>
      </w:pPr>
      <w:r w:rsidRPr="00BA1DA7">
        <w:rPr>
          <w:sz w:val="24"/>
          <w:szCs w:val="24"/>
        </w:rPr>
        <w:t xml:space="preserve">All </w:t>
      </w:r>
      <w:r w:rsidR="00051264">
        <w:rPr>
          <w:sz w:val="24"/>
          <w:szCs w:val="24"/>
        </w:rPr>
        <w:t>tournament participating teams</w:t>
      </w:r>
      <w:r w:rsidRPr="00BA1DA7">
        <w:rPr>
          <w:sz w:val="24"/>
          <w:szCs w:val="24"/>
        </w:rPr>
        <w:t xml:space="preserve"> must sign the “PTAA </w:t>
      </w:r>
      <w:r w:rsidR="00051264">
        <w:rPr>
          <w:sz w:val="24"/>
          <w:szCs w:val="24"/>
        </w:rPr>
        <w:t xml:space="preserve">TEAM </w:t>
      </w:r>
      <w:r w:rsidRPr="00BA1DA7">
        <w:rPr>
          <w:sz w:val="24"/>
          <w:szCs w:val="24"/>
        </w:rPr>
        <w:t>WAIVER/RELEASE FOR COMMUNICABLE DISEASES INCLUDING COVID-19</w:t>
      </w:r>
      <w:r w:rsidR="00051264">
        <w:rPr>
          <w:sz w:val="24"/>
          <w:szCs w:val="24"/>
        </w:rPr>
        <w:t xml:space="preserve"> FORM</w:t>
      </w:r>
      <w:r w:rsidRPr="00BA1DA7">
        <w:rPr>
          <w:sz w:val="24"/>
          <w:szCs w:val="24"/>
        </w:rPr>
        <w:t>”</w:t>
      </w:r>
    </w:p>
    <w:p w14:paraId="1C9BDD5F" w14:textId="7B7DE44B" w:rsidR="00D0190E" w:rsidRPr="00BA1DA7" w:rsidRDefault="00D0190E" w:rsidP="002B1503">
      <w:pPr>
        <w:jc w:val="center"/>
        <w:rPr>
          <w:b/>
          <w:bCs/>
          <w:sz w:val="24"/>
          <w:szCs w:val="24"/>
        </w:rPr>
      </w:pPr>
      <w:r w:rsidRPr="00BA1DA7">
        <w:rPr>
          <w:b/>
          <w:bCs/>
          <w:sz w:val="24"/>
          <w:szCs w:val="24"/>
        </w:rPr>
        <w:t>Guiding Principles to Keep in Mind</w:t>
      </w:r>
    </w:p>
    <w:p w14:paraId="62045F1F" w14:textId="77777777" w:rsidR="00D0190E" w:rsidRPr="00BA1DA7" w:rsidRDefault="00D0190E" w:rsidP="001D1453">
      <w:pPr>
        <w:rPr>
          <w:bCs/>
          <w:sz w:val="24"/>
          <w:szCs w:val="24"/>
        </w:rPr>
      </w:pPr>
      <w:r w:rsidRPr="00BA1DA7">
        <w:rPr>
          <w:bCs/>
          <w:sz w:val="24"/>
          <w:szCs w:val="24"/>
        </w:rPr>
        <w:t>The risk of COVID-19 spread increases in youth sports settings as follows:</w:t>
      </w:r>
    </w:p>
    <w:p w14:paraId="5CC20EFD" w14:textId="77777777" w:rsidR="00D0190E" w:rsidRPr="00BA1DA7" w:rsidRDefault="00D0190E" w:rsidP="001D1453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BA1DA7">
        <w:rPr>
          <w:bCs/>
          <w:i/>
          <w:iCs/>
          <w:sz w:val="24"/>
          <w:szCs w:val="24"/>
        </w:rPr>
        <w:t>Lowest Risk</w:t>
      </w:r>
      <w:r w:rsidRPr="00BA1DA7">
        <w:rPr>
          <w:bCs/>
          <w:sz w:val="24"/>
          <w:szCs w:val="24"/>
        </w:rPr>
        <w:t>: Performing skill-building drills or conditioning at home, alone or with family members.</w:t>
      </w:r>
    </w:p>
    <w:p w14:paraId="1BC5DAE0" w14:textId="77777777" w:rsidR="00D0190E" w:rsidRPr="00BA1DA7" w:rsidRDefault="00D0190E" w:rsidP="001D1453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BA1DA7">
        <w:rPr>
          <w:bCs/>
          <w:i/>
          <w:iCs/>
          <w:sz w:val="24"/>
          <w:szCs w:val="24"/>
        </w:rPr>
        <w:t>Increasing Risk</w:t>
      </w:r>
      <w:r w:rsidRPr="00BA1DA7">
        <w:rPr>
          <w:bCs/>
          <w:sz w:val="24"/>
          <w:szCs w:val="24"/>
        </w:rPr>
        <w:t>: Team-based practice.</w:t>
      </w:r>
    </w:p>
    <w:p w14:paraId="106A8A7C" w14:textId="77777777" w:rsidR="00D0190E" w:rsidRPr="00BA1DA7" w:rsidRDefault="00D0190E" w:rsidP="001D1453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BA1DA7">
        <w:rPr>
          <w:bCs/>
          <w:i/>
          <w:iCs/>
          <w:sz w:val="24"/>
          <w:szCs w:val="24"/>
        </w:rPr>
        <w:t>More Risk</w:t>
      </w:r>
      <w:r w:rsidRPr="00BA1DA7">
        <w:rPr>
          <w:bCs/>
          <w:sz w:val="24"/>
          <w:szCs w:val="24"/>
        </w:rPr>
        <w:t>: Within-team competition.</w:t>
      </w:r>
    </w:p>
    <w:p w14:paraId="624F78FB" w14:textId="77777777" w:rsidR="00D0190E" w:rsidRPr="00BA1DA7" w:rsidRDefault="00D0190E" w:rsidP="001D1453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BA1DA7">
        <w:rPr>
          <w:bCs/>
          <w:i/>
          <w:iCs/>
          <w:sz w:val="24"/>
          <w:szCs w:val="24"/>
        </w:rPr>
        <w:t>Even More Risk</w:t>
      </w:r>
      <w:r w:rsidRPr="00BA1DA7">
        <w:rPr>
          <w:bCs/>
          <w:sz w:val="24"/>
          <w:szCs w:val="24"/>
        </w:rPr>
        <w:t>: Full competition between teams from the same local geographic area.</w:t>
      </w:r>
    </w:p>
    <w:p w14:paraId="57A7E3FB" w14:textId="2238E38A" w:rsidR="00220F9C" w:rsidRPr="00BA1DA7" w:rsidRDefault="00D0190E" w:rsidP="002B1503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BA1DA7">
        <w:rPr>
          <w:bCs/>
          <w:i/>
          <w:iCs/>
          <w:sz w:val="24"/>
          <w:szCs w:val="24"/>
        </w:rPr>
        <w:t>Highest Risk</w:t>
      </w:r>
      <w:r w:rsidRPr="00BA1DA7">
        <w:rPr>
          <w:bCs/>
          <w:sz w:val="24"/>
          <w:szCs w:val="24"/>
        </w:rPr>
        <w:t>: Full competition between teams from different geographic areas.</w:t>
      </w:r>
    </w:p>
    <w:p w14:paraId="7730CDE9" w14:textId="0FDB5274" w:rsidR="00220F9C" w:rsidRPr="00BA1DA7" w:rsidRDefault="00220F9C" w:rsidP="002B1503">
      <w:pPr>
        <w:jc w:val="center"/>
        <w:rPr>
          <w:b/>
          <w:bCs/>
          <w:sz w:val="24"/>
          <w:szCs w:val="24"/>
        </w:rPr>
      </w:pPr>
      <w:r w:rsidRPr="00BA1DA7">
        <w:rPr>
          <w:b/>
          <w:bCs/>
          <w:sz w:val="24"/>
          <w:szCs w:val="24"/>
        </w:rPr>
        <w:t>Behaviors to Reduce Spread</w:t>
      </w:r>
    </w:p>
    <w:p w14:paraId="5BFCFFE1" w14:textId="13F13016" w:rsidR="004A1DA2" w:rsidRDefault="004A1DA2" w:rsidP="002B1503">
      <w:pPr>
        <w:pStyle w:val="ListParagraph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color w:val="0A0A0A"/>
          <w:sz w:val="24"/>
          <w:szCs w:val="24"/>
        </w:rPr>
        <w:t>Only teams from Pennsylvania from GREEEN phase counties are permitted.</w:t>
      </w:r>
    </w:p>
    <w:p w14:paraId="53F98B17" w14:textId="5E7C2750" w:rsidR="00220F9C" w:rsidRPr="002B19FE" w:rsidRDefault="00220F9C" w:rsidP="002B1503">
      <w:pPr>
        <w:pStyle w:val="ListParagraph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2B19FE">
        <w:rPr>
          <w:rFonts w:cstheme="minorHAnsi"/>
          <w:bCs/>
          <w:sz w:val="24"/>
          <w:szCs w:val="24"/>
        </w:rPr>
        <w:t>Before coming to the park, assess each individual for symptoms such as fever (&gt;100.4*F), vomiting, diarrhea, cough, difficulty breathing, sore throat; stay home if you are sick or display any of these signs or symptoms.</w:t>
      </w:r>
    </w:p>
    <w:p w14:paraId="2759DB28" w14:textId="77777777" w:rsidR="00220F9C" w:rsidRPr="002B19FE" w:rsidRDefault="00220F9C" w:rsidP="002B1503">
      <w:pPr>
        <w:pStyle w:val="ListParagraph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2B19FE">
        <w:rPr>
          <w:rFonts w:cstheme="minorHAnsi"/>
          <w:bCs/>
          <w:sz w:val="24"/>
          <w:szCs w:val="24"/>
        </w:rPr>
        <w:t>Stay home if you have been in contact in the past 14 days with someone suspected of or positive for COVID-19.</w:t>
      </w:r>
    </w:p>
    <w:p w14:paraId="5261FEC4" w14:textId="58964F4D" w:rsidR="00220F9C" w:rsidRPr="002B19FE" w:rsidRDefault="00D419DB" w:rsidP="002B1503">
      <w:pPr>
        <w:pStyle w:val="ListParagraph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2B19FE">
        <w:rPr>
          <w:rFonts w:cstheme="minorHAnsi"/>
          <w:bCs/>
          <w:sz w:val="24"/>
          <w:szCs w:val="24"/>
        </w:rPr>
        <w:t>Perform f</w:t>
      </w:r>
      <w:r w:rsidR="00220F9C" w:rsidRPr="002B19FE">
        <w:rPr>
          <w:rFonts w:cstheme="minorHAnsi"/>
          <w:bCs/>
          <w:sz w:val="24"/>
          <w:szCs w:val="24"/>
        </w:rPr>
        <w:t>requent hand hygiene with soap and water or alcohol-based hand sanitizer with at least 60% alcohol content.</w:t>
      </w:r>
    </w:p>
    <w:p w14:paraId="271D9E4C" w14:textId="2CE8EFEB" w:rsidR="002B19FE" w:rsidRPr="002B19FE" w:rsidRDefault="00D419DB" w:rsidP="002B19FE">
      <w:pPr>
        <w:pStyle w:val="ListParagraph"/>
        <w:numPr>
          <w:ilvl w:val="0"/>
          <w:numId w:val="17"/>
        </w:numPr>
        <w:rPr>
          <w:rFonts w:cstheme="minorHAnsi"/>
          <w:bCs/>
          <w:i/>
          <w:iCs/>
          <w:sz w:val="24"/>
          <w:szCs w:val="24"/>
        </w:rPr>
      </w:pPr>
      <w:r w:rsidRPr="002B19FE">
        <w:rPr>
          <w:rFonts w:cstheme="minorHAnsi"/>
          <w:bCs/>
          <w:sz w:val="24"/>
          <w:szCs w:val="24"/>
        </w:rPr>
        <w:t>Wear cloth face coverings</w:t>
      </w:r>
      <w:r w:rsidR="00A9776C" w:rsidRPr="002B19FE">
        <w:rPr>
          <w:rFonts w:cstheme="minorHAnsi"/>
          <w:bCs/>
          <w:sz w:val="24"/>
          <w:szCs w:val="24"/>
        </w:rPr>
        <w:t xml:space="preserve"> when social distancing</w:t>
      </w:r>
      <w:r w:rsidR="00872CDE" w:rsidRPr="002B19FE">
        <w:rPr>
          <w:rFonts w:cstheme="minorHAnsi"/>
          <w:bCs/>
          <w:sz w:val="24"/>
          <w:szCs w:val="24"/>
        </w:rPr>
        <w:t xml:space="preserve"> of 6 ft</w:t>
      </w:r>
      <w:r w:rsidR="00A9776C" w:rsidRPr="002B19FE">
        <w:rPr>
          <w:rFonts w:cstheme="minorHAnsi"/>
          <w:bCs/>
          <w:sz w:val="24"/>
          <w:szCs w:val="24"/>
        </w:rPr>
        <w:t xml:space="preserve"> cannot be maintained</w:t>
      </w:r>
      <w:r w:rsidRPr="002B19FE">
        <w:rPr>
          <w:rFonts w:cstheme="minorHAnsi"/>
          <w:bCs/>
          <w:sz w:val="24"/>
          <w:szCs w:val="24"/>
        </w:rPr>
        <w:t xml:space="preserve"> to protect others.</w:t>
      </w:r>
      <w:r w:rsidR="004E7553" w:rsidRPr="002B19FE">
        <w:rPr>
          <w:rFonts w:cstheme="minorHAnsi"/>
          <w:bCs/>
          <w:sz w:val="24"/>
          <w:szCs w:val="24"/>
        </w:rPr>
        <w:t xml:space="preserve"> </w:t>
      </w:r>
      <w:r w:rsidR="004E7553" w:rsidRPr="002B19FE">
        <w:rPr>
          <w:rFonts w:cstheme="minorHAnsi"/>
          <w:bCs/>
          <w:i/>
          <w:iCs/>
          <w:sz w:val="24"/>
          <w:szCs w:val="24"/>
        </w:rPr>
        <w:t>Face coverings are not intended to protect the wearer, but rather to reduce the risk of spreading COVID-19 from the person wearing the mask</w:t>
      </w:r>
      <w:r w:rsidR="004A1DA2">
        <w:rPr>
          <w:rFonts w:cstheme="minorHAnsi"/>
          <w:bCs/>
          <w:i/>
          <w:iCs/>
          <w:sz w:val="24"/>
          <w:szCs w:val="24"/>
        </w:rPr>
        <w:t xml:space="preserve">. </w:t>
      </w:r>
      <w:r w:rsidR="004E7553" w:rsidRPr="002B19FE">
        <w:rPr>
          <w:rFonts w:cstheme="minorHAnsi"/>
          <w:bCs/>
          <w:i/>
          <w:iCs/>
          <w:sz w:val="24"/>
          <w:szCs w:val="24"/>
        </w:rPr>
        <w:t xml:space="preserve">Face coverings should be worn by coaches, youth sports staff, officials, parents, and spectators as much as possible. </w:t>
      </w:r>
      <w:r w:rsidR="002B19FE" w:rsidRPr="002B19FE">
        <w:rPr>
          <w:rFonts w:cstheme="minorHAnsi"/>
          <w:bCs/>
          <w:i/>
          <w:iCs/>
          <w:sz w:val="24"/>
          <w:szCs w:val="24"/>
        </w:rPr>
        <w:t xml:space="preserve"> Wearing cloth face coverings is most important when physical distancing is difficult.</w:t>
      </w:r>
    </w:p>
    <w:p w14:paraId="06AD0223" w14:textId="213A7B8D" w:rsidR="002B19FE" w:rsidRPr="004A1DA2" w:rsidRDefault="002B19FE" w:rsidP="005A7D8B">
      <w:pPr>
        <w:pStyle w:val="ListParagraph"/>
        <w:numPr>
          <w:ilvl w:val="0"/>
          <w:numId w:val="17"/>
        </w:numPr>
        <w:rPr>
          <w:rFonts w:cstheme="minorHAnsi"/>
          <w:bCs/>
          <w:i/>
          <w:iCs/>
          <w:sz w:val="24"/>
          <w:szCs w:val="24"/>
        </w:rPr>
      </w:pPr>
      <w:r w:rsidRPr="002B19FE">
        <w:rPr>
          <w:rFonts w:cstheme="minorHAnsi"/>
          <w:color w:val="0A0A0A"/>
          <w:sz w:val="24"/>
          <w:szCs w:val="24"/>
        </w:rPr>
        <w:t xml:space="preserve">Concession stand </w:t>
      </w:r>
      <w:r w:rsidR="004A1DA2">
        <w:rPr>
          <w:rFonts w:cstheme="minorHAnsi"/>
          <w:color w:val="0A0A0A"/>
          <w:sz w:val="24"/>
          <w:szCs w:val="24"/>
        </w:rPr>
        <w:t>will</w:t>
      </w:r>
      <w:r w:rsidRPr="002B19FE">
        <w:rPr>
          <w:rFonts w:cstheme="minorHAnsi"/>
          <w:color w:val="0A0A0A"/>
          <w:sz w:val="24"/>
          <w:szCs w:val="24"/>
        </w:rPr>
        <w:t xml:space="preserve"> adhere to the </w:t>
      </w:r>
      <w:hyperlink r:id="rId5" w:history="1">
        <w:r w:rsidRPr="002B19FE">
          <w:rPr>
            <w:rStyle w:val="Hyperlink"/>
            <w:rFonts w:cstheme="minorHAnsi"/>
            <w:color w:val="192857"/>
            <w:sz w:val="24"/>
            <w:szCs w:val="24"/>
            <w:bdr w:val="single" w:sz="6" w:space="0" w:color="auto" w:frame="1"/>
          </w:rPr>
          <w:t>Guidance for Businesses in the Restaurant Industry</w:t>
        </w:r>
      </w:hyperlink>
      <w:r w:rsidRPr="002B19FE">
        <w:rPr>
          <w:rFonts w:cstheme="minorHAnsi"/>
          <w:color w:val="0A0A0A"/>
          <w:sz w:val="24"/>
          <w:szCs w:val="24"/>
        </w:rPr>
        <w:t>.</w:t>
      </w:r>
    </w:p>
    <w:p w14:paraId="5BA2820C" w14:textId="352EC659" w:rsidR="004A1DA2" w:rsidRPr="002B19FE" w:rsidRDefault="004A1DA2" w:rsidP="004A1DA2">
      <w:pPr>
        <w:pStyle w:val="ListParagraph"/>
        <w:rPr>
          <w:rFonts w:cstheme="minorHAnsi"/>
          <w:bCs/>
          <w:i/>
          <w:iCs/>
          <w:sz w:val="24"/>
          <w:szCs w:val="24"/>
        </w:rPr>
      </w:pPr>
    </w:p>
    <w:p w14:paraId="0CFE844A" w14:textId="77777777" w:rsidR="00BA1DA7" w:rsidRPr="00721A29" w:rsidRDefault="00BA1DA7" w:rsidP="00BA1DA7">
      <w:pPr>
        <w:pStyle w:val="ListParagraph"/>
        <w:rPr>
          <w:bCs/>
          <w:sz w:val="24"/>
          <w:szCs w:val="24"/>
        </w:rPr>
      </w:pPr>
    </w:p>
    <w:p w14:paraId="0716C00F" w14:textId="6AF524D9" w:rsidR="00220F9C" w:rsidRPr="00721A29" w:rsidRDefault="00D419DB" w:rsidP="002B1503">
      <w:pPr>
        <w:jc w:val="center"/>
        <w:rPr>
          <w:b/>
          <w:bCs/>
          <w:sz w:val="24"/>
          <w:szCs w:val="24"/>
        </w:rPr>
      </w:pPr>
      <w:r w:rsidRPr="00721A29">
        <w:rPr>
          <w:b/>
          <w:bCs/>
          <w:sz w:val="24"/>
          <w:szCs w:val="24"/>
        </w:rPr>
        <w:t xml:space="preserve">Maintain </w:t>
      </w:r>
      <w:r w:rsidR="00220F9C" w:rsidRPr="00721A29">
        <w:rPr>
          <w:b/>
          <w:bCs/>
          <w:sz w:val="24"/>
          <w:szCs w:val="24"/>
        </w:rPr>
        <w:t>Social Distancing</w:t>
      </w:r>
    </w:p>
    <w:p w14:paraId="7738D8F2" w14:textId="34A325F7" w:rsidR="002B19FE" w:rsidRPr="002B19FE" w:rsidRDefault="002B19FE" w:rsidP="002B1503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color w:val="0A0A0A"/>
          <w:sz w:val="24"/>
          <w:szCs w:val="24"/>
        </w:rPr>
        <w:t xml:space="preserve">Each individual game or practice at a complex </w:t>
      </w:r>
      <w:r w:rsidR="004A1DA2">
        <w:rPr>
          <w:rFonts w:cstheme="minorHAnsi"/>
          <w:color w:val="0A0A0A"/>
          <w:sz w:val="24"/>
          <w:szCs w:val="24"/>
        </w:rPr>
        <w:t>will</w:t>
      </w:r>
      <w:r w:rsidRPr="002B19FE">
        <w:rPr>
          <w:rFonts w:cstheme="minorHAnsi"/>
          <w:color w:val="0A0A0A"/>
          <w:sz w:val="24"/>
          <w:szCs w:val="24"/>
        </w:rPr>
        <w:t xml:space="preserve"> adhere to the gathering occupancy limits (25 in yellow, 250 in green), and the facility as a whole may not exceed 50% of total occupancy</w:t>
      </w:r>
      <w:r w:rsidRPr="002B19FE">
        <w:rPr>
          <w:rFonts w:cstheme="minorHAnsi"/>
          <w:sz w:val="24"/>
          <w:szCs w:val="24"/>
        </w:rPr>
        <w:t>.</w:t>
      </w:r>
    </w:p>
    <w:p w14:paraId="41FF189A" w14:textId="0DC26F69" w:rsidR="00220F9C" w:rsidRPr="002B19FE" w:rsidRDefault="007A7944" w:rsidP="002B1503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sz w:val="24"/>
          <w:szCs w:val="24"/>
        </w:rPr>
        <w:t>Games and practices scheduled with 15-min buffer between to prevent overlap of participants. Stagger start times so no more than half of the complex is changing over at a time. Games may be played to completion.</w:t>
      </w:r>
      <w:r w:rsidR="00D2348B" w:rsidRPr="002B19FE">
        <w:rPr>
          <w:rFonts w:cstheme="minorHAnsi"/>
          <w:sz w:val="24"/>
          <w:szCs w:val="24"/>
        </w:rPr>
        <w:t xml:space="preserve"> New teams should not enter until previous teams exit.</w:t>
      </w:r>
    </w:p>
    <w:p w14:paraId="725F96F2" w14:textId="77777777" w:rsidR="00220F9C" w:rsidRPr="002B19FE" w:rsidRDefault="00220F9C" w:rsidP="002B1503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sz w:val="24"/>
          <w:szCs w:val="24"/>
        </w:rPr>
        <w:t>Only coaches and players are permitted in the dugout and on the field.</w:t>
      </w:r>
    </w:p>
    <w:p w14:paraId="582EBB4C" w14:textId="54BCD20A" w:rsidR="00220F9C" w:rsidRPr="002B19FE" w:rsidRDefault="00220F9C" w:rsidP="002B1503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sz w:val="24"/>
          <w:szCs w:val="24"/>
        </w:rPr>
        <w:t>Player-to-player contact shall be limited to game play only.</w:t>
      </w:r>
    </w:p>
    <w:p w14:paraId="6AD29BC0" w14:textId="431C7317" w:rsidR="00071F7A" w:rsidRPr="002B19FE" w:rsidRDefault="00071F7A" w:rsidP="002B1503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sz w:val="24"/>
          <w:szCs w:val="24"/>
        </w:rPr>
        <w:t xml:space="preserve">Batting team </w:t>
      </w:r>
      <w:r w:rsidR="00A9776C" w:rsidRPr="002B19FE">
        <w:rPr>
          <w:rFonts w:cstheme="minorHAnsi"/>
          <w:sz w:val="24"/>
          <w:szCs w:val="24"/>
        </w:rPr>
        <w:t>m</w:t>
      </w:r>
      <w:r w:rsidRPr="002B19FE">
        <w:rPr>
          <w:rFonts w:cstheme="minorHAnsi"/>
          <w:sz w:val="24"/>
          <w:szCs w:val="24"/>
        </w:rPr>
        <w:t xml:space="preserve">ay have </w:t>
      </w:r>
      <w:r w:rsidR="00872CDE" w:rsidRPr="002B19FE">
        <w:rPr>
          <w:rFonts w:cstheme="minorHAnsi"/>
          <w:sz w:val="24"/>
          <w:szCs w:val="24"/>
        </w:rPr>
        <w:t>the three batters on deck</w:t>
      </w:r>
      <w:r w:rsidRPr="002B19FE">
        <w:rPr>
          <w:rFonts w:cstheme="minorHAnsi"/>
          <w:sz w:val="24"/>
          <w:szCs w:val="24"/>
        </w:rPr>
        <w:t xml:space="preserve"> in the dugout, utilizing 6 ft distancing. The </w:t>
      </w:r>
      <w:r w:rsidR="00872CDE" w:rsidRPr="002B19FE">
        <w:rPr>
          <w:rFonts w:cstheme="minorHAnsi"/>
          <w:sz w:val="24"/>
          <w:szCs w:val="24"/>
        </w:rPr>
        <w:t>remaining players should be</w:t>
      </w:r>
      <w:r w:rsidRPr="002B19FE">
        <w:rPr>
          <w:rFonts w:cstheme="minorHAnsi"/>
          <w:sz w:val="24"/>
          <w:szCs w:val="24"/>
        </w:rPr>
        <w:t xml:space="preserve"> outside the </w:t>
      </w:r>
      <w:r w:rsidR="00872CDE" w:rsidRPr="002B19FE">
        <w:rPr>
          <w:rFonts w:cstheme="minorHAnsi"/>
          <w:sz w:val="24"/>
          <w:szCs w:val="24"/>
        </w:rPr>
        <w:t>dugout</w:t>
      </w:r>
      <w:r w:rsidRPr="002B19FE">
        <w:rPr>
          <w:rFonts w:cstheme="minorHAnsi"/>
          <w:sz w:val="24"/>
          <w:szCs w:val="24"/>
        </w:rPr>
        <w:t>, keeping 6 ft distancing.</w:t>
      </w:r>
    </w:p>
    <w:p w14:paraId="13D43658" w14:textId="5A177C6B" w:rsidR="00220F9C" w:rsidRPr="002B19FE" w:rsidRDefault="00220F9C" w:rsidP="002B1503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sz w:val="24"/>
          <w:szCs w:val="24"/>
        </w:rPr>
        <w:t xml:space="preserve">Parents are asked to limit the number of spectators </w:t>
      </w:r>
      <w:r w:rsidR="00D2348B" w:rsidRPr="002B19FE">
        <w:rPr>
          <w:rFonts w:cstheme="minorHAnsi"/>
          <w:sz w:val="24"/>
          <w:szCs w:val="24"/>
        </w:rPr>
        <w:t xml:space="preserve">to essential/immediate family </w:t>
      </w:r>
      <w:r w:rsidR="00A94EE3" w:rsidRPr="002B19FE">
        <w:rPr>
          <w:rFonts w:cstheme="minorHAnsi"/>
          <w:sz w:val="24"/>
          <w:szCs w:val="24"/>
        </w:rPr>
        <w:t xml:space="preserve">and vulnerable populations should stay home. </w:t>
      </w:r>
    </w:p>
    <w:p w14:paraId="362E4C9D" w14:textId="695FB5ED" w:rsidR="00220F9C" w:rsidRPr="002B19FE" w:rsidRDefault="00220F9C" w:rsidP="002B1503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sz w:val="24"/>
          <w:szCs w:val="24"/>
        </w:rPr>
        <w:t xml:space="preserve">End of game sportsman celebrations </w:t>
      </w:r>
      <w:r w:rsidR="00071F7A" w:rsidRPr="002B19FE">
        <w:rPr>
          <w:rFonts w:cstheme="minorHAnsi"/>
          <w:sz w:val="24"/>
          <w:szCs w:val="24"/>
        </w:rPr>
        <w:t>will be conducted in touchless manner.</w:t>
      </w:r>
    </w:p>
    <w:p w14:paraId="2B08A6AC" w14:textId="71549F60" w:rsidR="00071F7A" w:rsidRPr="00721A29" w:rsidRDefault="00071F7A" w:rsidP="002B1503">
      <w:pPr>
        <w:jc w:val="center"/>
        <w:rPr>
          <w:b/>
          <w:sz w:val="24"/>
          <w:szCs w:val="24"/>
        </w:rPr>
      </w:pPr>
      <w:r w:rsidRPr="00721A29">
        <w:rPr>
          <w:b/>
          <w:sz w:val="24"/>
          <w:szCs w:val="24"/>
        </w:rPr>
        <w:t>Maintain a Healthy Environment</w:t>
      </w:r>
      <w:r w:rsidR="0025327D" w:rsidRPr="00721A29">
        <w:rPr>
          <w:b/>
          <w:sz w:val="24"/>
          <w:szCs w:val="24"/>
        </w:rPr>
        <w:t xml:space="preserve"> </w:t>
      </w:r>
    </w:p>
    <w:p w14:paraId="52A3974C" w14:textId="6D0A94FF" w:rsidR="002B1503" w:rsidRPr="002B19FE" w:rsidRDefault="002B1503" w:rsidP="002B150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sz w:val="24"/>
          <w:szCs w:val="24"/>
        </w:rPr>
        <w:t xml:space="preserve">Spitting, seeds, gum, or other similar products are </w:t>
      </w:r>
      <w:r w:rsidR="00AD6874" w:rsidRPr="002B19FE">
        <w:rPr>
          <w:rFonts w:cstheme="minorHAnsi"/>
          <w:sz w:val="24"/>
          <w:szCs w:val="24"/>
        </w:rPr>
        <w:t>prohibited</w:t>
      </w:r>
      <w:r w:rsidRPr="002B19FE">
        <w:rPr>
          <w:rFonts w:cstheme="minorHAnsi"/>
          <w:sz w:val="24"/>
          <w:szCs w:val="24"/>
        </w:rPr>
        <w:t xml:space="preserve">. </w:t>
      </w:r>
    </w:p>
    <w:p w14:paraId="4A02F234" w14:textId="41501198" w:rsidR="002B19FE" w:rsidRPr="002B19FE" w:rsidRDefault="002B19FE" w:rsidP="002B150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color w:val="0A0A0A"/>
          <w:sz w:val="24"/>
          <w:szCs w:val="24"/>
        </w:rPr>
        <w:t>Team water coolers for sharing through disposable cups are not allowed.</w:t>
      </w:r>
    </w:p>
    <w:p w14:paraId="6322C71C" w14:textId="3C4FC8D0" w:rsidR="00071F7A" w:rsidRPr="002B19FE" w:rsidRDefault="00071F7A" w:rsidP="002B150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sz w:val="24"/>
          <w:szCs w:val="24"/>
        </w:rPr>
        <w:t>Sharing of players’</w:t>
      </w:r>
      <w:r w:rsidR="00BA1DA7" w:rsidRPr="002B19FE">
        <w:rPr>
          <w:rFonts w:cstheme="minorHAnsi"/>
          <w:sz w:val="24"/>
          <w:szCs w:val="24"/>
        </w:rPr>
        <w:t xml:space="preserve"> personal items/</w:t>
      </w:r>
      <w:r w:rsidRPr="002B19FE">
        <w:rPr>
          <w:rFonts w:cstheme="minorHAnsi"/>
          <w:sz w:val="24"/>
          <w:szCs w:val="24"/>
        </w:rPr>
        <w:t xml:space="preserve">equipment </w:t>
      </w:r>
      <w:r w:rsidR="0025327D" w:rsidRPr="002B19FE">
        <w:rPr>
          <w:rFonts w:cstheme="minorHAnsi"/>
          <w:sz w:val="24"/>
          <w:szCs w:val="24"/>
        </w:rPr>
        <w:t>are</w:t>
      </w:r>
      <w:r w:rsidRPr="002B19FE">
        <w:rPr>
          <w:rFonts w:cstheme="minorHAnsi"/>
          <w:sz w:val="24"/>
          <w:szCs w:val="24"/>
        </w:rPr>
        <w:t xml:space="preserve"> prohibited.</w:t>
      </w:r>
    </w:p>
    <w:p w14:paraId="19A01ECB" w14:textId="7A934B2D" w:rsidR="00071F7A" w:rsidRPr="002B19FE" w:rsidRDefault="00071F7A" w:rsidP="002B150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sz w:val="24"/>
          <w:szCs w:val="24"/>
        </w:rPr>
        <w:t xml:space="preserve">Game balls will be </w:t>
      </w:r>
      <w:r w:rsidR="0025327D" w:rsidRPr="002B19FE">
        <w:rPr>
          <w:rFonts w:cstheme="minorHAnsi"/>
          <w:sz w:val="24"/>
          <w:szCs w:val="24"/>
        </w:rPr>
        <w:t>clean</w:t>
      </w:r>
      <w:r w:rsidRPr="002B19FE">
        <w:rPr>
          <w:rFonts w:cstheme="minorHAnsi"/>
          <w:sz w:val="24"/>
          <w:szCs w:val="24"/>
        </w:rPr>
        <w:t xml:space="preserve">ed before and after every game and practice. </w:t>
      </w:r>
    </w:p>
    <w:p w14:paraId="5F84C0BF" w14:textId="7199AD4E" w:rsidR="00D2348B" w:rsidRPr="002B19FE" w:rsidRDefault="00D2348B" w:rsidP="00D2348B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  <w:bCs/>
          <w:sz w:val="24"/>
          <w:szCs w:val="24"/>
        </w:rPr>
      </w:pPr>
      <w:r w:rsidRPr="002B19FE">
        <w:rPr>
          <w:rFonts w:eastAsia="Calibri" w:cstheme="minorHAnsi"/>
          <w:bCs/>
          <w:sz w:val="24"/>
          <w:szCs w:val="24"/>
        </w:rPr>
        <w:t xml:space="preserve">Teams will </w:t>
      </w:r>
      <w:r w:rsidR="0025327D" w:rsidRPr="002B19FE">
        <w:rPr>
          <w:rFonts w:eastAsia="Calibri" w:cstheme="minorHAnsi"/>
          <w:bCs/>
          <w:sz w:val="24"/>
          <w:szCs w:val="24"/>
        </w:rPr>
        <w:t>clean</w:t>
      </w:r>
      <w:r w:rsidRPr="002B19FE">
        <w:rPr>
          <w:rFonts w:eastAsia="Calibri" w:cstheme="minorHAnsi"/>
          <w:bCs/>
          <w:sz w:val="24"/>
          <w:szCs w:val="24"/>
        </w:rPr>
        <w:t xml:space="preserve"> all hard surface areas when arriving and exiting dugouts. (</w:t>
      </w:r>
      <w:r w:rsidR="00BA1DA7" w:rsidRPr="002B19FE">
        <w:rPr>
          <w:rFonts w:eastAsia="Calibri" w:cstheme="minorHAnsi"/>
          <w:bCs/>
          <w:sz w:val="24"/>
          <w:szCs w:val="24"/>
        </w:rPr>
        <w:t xml:space="preserve">i.e. </w:t>
      </w:r>
      <w:r w:rsidRPr="002B19FE">
        <w:rPr>
          <w:rFonts w:eastAsia="Calibri" w:cstheme="minorHAnsi"/>
          <w:bCs/>
          <w:sz w:val="24"/>
          <w:szCs w:val="24"/>
        </w:rPr>
        <w:t xml:space="preserve">benches, bat racks, etc.). </w:t>
      </w:r>
    </w:p>
    <w:p w14:paraId="1ACE519D" w14:textId="7934BE78" w:rsidR="00E12C9E" w:rsidRPr="002B19FE" w:rsidRDefault="00220F9C" w:rsidP="002B150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2B19FE">
        <w:rPr>
          <w:rFonts w:cstheme="minorHAnsi"/>
          <w:sz w:val="24"/>
          <w:szCs w:val="24"/>
        </w:rPr>
        <w:t>Restrooms will be cleaned daily by the township.</w:t>
      </w:r>
    </w:p>
    <w:p w14:paraId="18E37E29" w14:textId="26A3E2DB" w:rsidR="00A94EE3" w:rsidRPr="00721A29" w:rsidRDefault="002B1503" w:rsidP="002B1503">
      <w:pPr>
        <w:jc w:val="center"/>
        <w:rPr>
          <w:b/>
          <w:sz w:val="24"/>
          <w:szCs w:val="24"/>
        </w:rPr>
      </w:pPr>
      <w:r w:rsidRPr="00721A29">
        <w:rPr>
          <w:b/>
          <w:sz w:val="24"/>
          <w:szCs w:val="24"/>
        </w:rPr>
        <w:t>Noncompliance</w:t>
      </w:r>
    </w:p>
    <w:p w14:paraId="4170289A" w14:textId="4AF20320" w:rsidR="00A94EE3" w:rsidRPr="00721A29" w:rsidRDefault="00A94EE3" w:rsidP="001D1453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721A29">
        <w:rPr>
          <w:bCs/>
          <w:sz w:val="24"/>
          <w:szCs w:val="24"/>
        </w:rPr>
        <w:t xml:space="preserve">Noncompliance </w:t>
      </w:r>
      <w:r w:rsidR="002B1503" w:rsidRPr="00721A29">
        <w:rPr>
          <w:bCs/>
          <w:sz w:val="24"/>
          <w:szCs w:val="24"/>
        </w:rPr>
        <w:t xml:space="preserve">with the COVID-19 Safety Guidelines and Operating Procedures </w:t>
      </w:r>
      <w:r w:rsidRPr="00721A29">
        <w:rPr>
          <w:bCs/>
          <w:sz w:val="24"/>
          <w:szCs w:val="24"/>
        </w:rPr>
        <w:t>may result in a player’s/coach’s termination from PTAA’s Baseball/Softball Program.</w:t>
      </w:r>
    </w:p>
    <w:p w14:paraId="55CF01A8" w14:textId="5FB703F3" w:rsidR="001D1453" w:rsidRPr="00721A29" w:rsidRDefault="001D1453" w:rsidP="001D145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21A29">
        <w:rPr>
          <w:sz w:val="24"/>
          <w:szCs w:val="24"/>
        </w:rPr>
        <w:t>Thank you in advance for your cooperation.</w:t>
      </w:r>
    </w:p>
    <w:p w14:paraId="4DB7E62E" w14:textId="6C9ED57E" w:rsidR="00A9776C" w:rsidRPr="00BA1DA7" w:rsidRDefault="00A9776C" w:rsidP="00A9776C">
      <w:pPr>
        <w:jc w:val="center"/>
        <w:rPr>
          <w:b/>
          <w:sz w:val="24"/>
          <w:szCs w:val="24"/>
        </w:rPr>
      </w:pPr>
      <w:r w:rsidRPr="00BA1DA7">
        <w:rPr>
          <w:b/>
          <w:sz w:val="24"/>
          <w:szCs w:val="24"/>
        </w:rPr>
        <w:t>Public Health</w:t>
      </w:r>
    </w:p>
    <w:p w14:paraId="23064FC6" w14:textId="77777777" w:rsidR="00A9776C" w:rsidRPr="00BA1DA7" w:rsidRDefault="00A9776C" w:rsidP="00A9776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A1DA7">
        <w:rPr>
          <w:sz w:val="24"/>
          <w:szCs w:val="24"/>
        </w:rPr>
        <w:t xml:space="preserve">If a member of PTAA develops a COVID-19 infection, confidentially report case to the PTAA Pandemic Safety Officer </w:t>
      </w:r>
      <w:hyperlink r:id="rId6" w:history="1">
        <w:r w:rsidRPr="00BA1DA7">
          <w:rPr>
            <w:rStyle w:val="Hyperlink"/>
            <w:rFonts w:eastAsia="Calibri" w:cstheme="minorHAnsi"/>
            <w:sz w:val="24"/>
            <w:szCs w:val="24"/>
          </w:rPr>
          <w:t>safety@playptaa.com</w:t>
        </w:r>
      </w:hyperlink>
      <w:r w:rsidRPr="00BA1DA7">
        <w:rPr>
          <w:sz w:val="24"/>
          <w:szCs w:val="24"/>
        </w:rPr>
        <w:t xml:space="preserve"> for the purpose of Public Health contact tracing and mitigation efforts.</w:t>
      </w:r>
    </w:p>
    <w:p w14:paraId="4C7A03DB" w14:textId="77777777" w:rsidR="001D1453" w:rsidRPr="00BA1DA7" w:rsidRDefault="001D1453" w:rsidP="002B1503">
      <w:pPr>
        <w:rPr>
          <w:bCs/>
          <w:sz w:val="24"/>
          <w:szCs w:val="24"/>
        </w:rPr>
      </w:pPr>
    </w:p>
    <w:p w14:paraId="4F0FEF48" w14:textId="10AAE4FB" w:rsidR="001141E6" w:rsidRPr="00BA1DA7" w:rsidRDefault="002B1503" w:rsidP="002B1503">
      <w:pPr>
        <w:rPr>
          <w:bCs/>
          <w:sz w:val="24"/>
          <w:szCs w:val="24"/>
        </w:rPr>
      </w:pPr>
      <w:r w:rsidRPr="00BA1DA7">
        <w:rPr>
          <w:bCs/>
          <w:sz w:val="24"/>
          <w:szCs w:val="24"/>
        </w:rPr>
        <w:t xml:space="preserve">Any questions/comments or any health/safety concerns please email </w:t>
      </w:r>
      <w:bookmarkStart w:id="0" w:name="_Hlk40427420"/>
      <w:r w:rsidRPr="00BA1DA7">
        <w:rPr>
          <w:bCs/>
          <w:sz w:val="24"/>
          <w:szCs w:val="24"/>
        </w:rPr>
        <w:fldChar w:fldCharType="begin"/>
      </w:r>
      <w:r w:rsidRPr="00BA1DA7">
        <w:rPr>
          <w:bCs/>
          <w:sz w:val="24"/>
          <w:szCs w:val="24"/>
        </w:rPr>
        <w:instrText xml:space="preserve"> HYPERLINK "mailto:ptaa@playptaa.com" </w:instrText>
      </w:r>
      <w:r w:rsidRPr="00BA1DA7">
        <w:rPr>
          <w:bCs/>
          <w:sz w:val="24"/>
          <w:szCs w:val="24"/>
        </w:rPr>
        <w:fldChar w:fldCharType="separate"/>
      </w:r>
      <w:r w:rsidRPr="00BA1DA7">
        <w:rPr>
          <w:rStyle w:val="Hyperlink"/>
          <w:bCs/>
          <w:sz w:val="24"/>
          <w:szCs w:val="24"/>
        </w:rPr>
        <w:t>ptaa@playptaa.com</w:t>
      </w:r>
      <w:r w:rsidRPr="00BA1DA7">
        <w:rPr>
          <w:bCs/>
          <w:sz w:val="24"/>
          <w:szCs w:val="24"/>
        </w:rPr>
        <w:fldChar w:fldCharType="end"/>
      </w:r>
      <w:bookmarkEnd w:id="0"/>
      <w:r w:rsidRPr="00BA1DA7">
        <w:rPr>
          <w:bCs/>
          <w:sz w:val="24"/>
          <w:szCs w:val="24"/>
        </w:rPr>
        <w:t>.</w:t>
      </w:r>
    </w:p>
    <w:sectPr w:rsidR="001141E6" w:rsidRPr="00BA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4B78"/>
    <w:multiLevelType w:val="hybridMultilevel"/>
    <w:tmpl w:val="F7AC2C84"/>
    <w:lvl w:ilvl="0" w:tplc="A55647E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2649C"/>
    <w:multiLevelType w:val="hybridMultilevel"/>
    <w:tmpl w:val="042C8708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5BC5"/>
    <w:multiLevelType w:val="hybridMultilevel"/>
    <w:tmpl w:val="E01670DE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1FCD"/>
    <w:multiLevelType w:val="hybridMultilevel"/>
    <w:tmpl w:val="62EEB5D6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0C2C"/>
    <w:multiLevelType w:val="hybridMultilevel"/>
    <w:tmpl w:val="5A26F3DC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773"/>
    <w:multiLevelType w:val="hybridMultilevel"/>
    <w:tmpl w:val="AC8C1062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847EC"/>
    <w:multiLevelType w:val="hybridMultilevel"/>
    <w:tmpl w:val="1D6C2442"/>
    <w:lvl w:ilvl="0" w:tplc="37DE8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568BC"/>
    <w:multiLevelType w:val="hybridMultilevel"/>
    <w:tmpl w:val="85FC99AE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5F7E"/>
    <w:multiLevelType w:val="hybridMultilevel"/>
    <w:tmpl w:val="9A00A2D0"/>
    <w:lvl w:ilvl="0" w:tplc="C41E62C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93E6C"/>
    <w:multiLevelType w:val="multilevel"/>
    <w:tmpl w:val="FEDCD10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672CB"/>
    <w:multiLevelType w:val="hybridMultilevel"/>
    <w:tmpl w:val="6F78B0FA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77DD1"/>
    <w:multiLevelType w:val="hybridMultilevel"/>
    <w:tmpl w:val="2EFAABAC"/>
    <w:lvl w:ilvl="0" w:tplc="75C0AE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37E94"/>
    <w:multiLevelType w:val="multilevel"/>
    <w:tmpl w:val="69D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553BC"/>
    <w:multiLevelType w:val="hybridMultilevel"/>
    <w:tmpl w:val="53F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F6AE9"/>
    <w:multiLevelType w:val="multilevel"/>
    <w:tmpl w:val="797C071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F3F2B"/>
    <w:multiLevelType w:val="hybridMultilevel"/>
    <w:tmpl w:val="2FB21578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C6AA2"/>
    <w:multiLevelType w:val="hybridMultilevel"/>
    <w:tmpl w:val="405A065C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C59B6"/>
    <w:multiLevelType w:val="hybridMultilevel"/>
    <w:tmpl w:val="DF80ECD4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2509E"/>
    <w:multiLevelType w:val="hybridMultilevel"/>
    <w:tmpl w:val="E80E167A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978BF"/>
    <w:multiLevelType w:val="hybridMultilevel"/>
    <w:tmpl w:val="86001E88"/>
    <w:lvl w:ilvl="0" w:tplc="330CE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B71BA"/>
    <w:multiLevelType w:val="hybridMultilevel"/>
    <w:tmpl w:val="9E0EECFE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32C9E"/>
    <w:multiLevelType w:val="hybridMultilevel"/>
    <w:tmpl w:val="CB24AC5E"/>
    <w:lvl w:ilvl="0" w:tplc="A55647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42310"/>
    <w:multiLevelType w:val="hybridMultilevel"/>
    <w:tmpl w:val="287A1ACE"/>
    <w:lvl w:ilvl="0" w:tplc="B96265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4"/>
  </w:num>
  <w:num w:numId="10">
    <w:abstractNumId w:val="5"/>
  </w:num>
  <w:num w:numId="11">
    <w:abstractNumId w:val="17"/>
  </w:num>
  <w:num w:numId="12">
    <w:abstractNumId w:val="15"/>
  </w:num>
  <w:num w:numId="13">
    <w:abstractNumId w:val="1"/>
  </w:num>
  <w:num w:numId="14">
    <w:abstractNumId w:val="9"/>
  </w:num>
  <w:num w:numId="15">
    <w:abstractNumId w:val="18"/>
  </w:num>
  <w:num w:numId="16">
    <w:abstractNumId w:val="0"/>
  </w:num>
  <w:num w:numId="17">
    <w:abstractNumId w:val="3"/>
  </w:num>
  <w:num w:numId="18">
    <w:abstractNumId w:val="7"/>
  </w:num>
  <w:num w:numId="19">
    <w:abstractNumId w:val="20"/>
  </w:num>
  <w:num w:numId="20">
    <w:abstractNumId w:val="10"/>
  </w:num>
  <w:num w:numId="21">
    <w:abstractNumId w:val="4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D0"/>
    <w:rsid w:val="00051264"/>
    <w:rsid w:val="00071F7A"/>
    <w:rsid w:val="000D1500"/>
    <w:rsid w:val="001141E6"/>
    <w:rsid w:val="001D1453"/>
    <w:rsid w:val="00220F9C"/>
    <w:rsid w:val="0025327D"/>
    <w:rsid w:val="002B1503"/>
    <w:rsid w:val="002B19FE"/>
    <w:rsid w:val="00304D57"/>
    <w:rsid w:val="004A1DA2"/>
    <w:rsid w:val="004E7553"/>
    <w:rsid w:val="00587B46"/>
    <w:rsid w:val="00617E93"/>
    <w:rsid w:val="00721A29"/>
    <w:rsid w:val="0074126B"/>
    <w:rsid w:val="007A7944"/>
    <w:rsid w:val="008304D0"/>
    <w:rsid w:val="00872CDE"/>
    <w:rsid w:val="008B38C6"/>
    <w:rsid w:val="00940CC7"/>
    <w:rsid w:val="00A94EE3"/>
    <w:rsid w:val="00A9776C"/>
    <w:rsid w:val="00AD6874"/>
    <w:rsid w:val="00BA1DA7"/>
    <w:rsid w:val="00D0190E"/>
    <w:rsid w:val="00D2348B"/>
    <w:rsid w:val="00D419DB"/>
    <w:rsid w:val="00E12C9E"/>
    <w:rsid w:val="00F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5011"/>
  <w15:chartTrackingRefBased/>
  <w15:docId w15:val="{282E998C-D97F-4251-9807-424B94BD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F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F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ty@playptaa.com" TargetMode="External"/><Relationship Id="rId5" Type="http://schemas.openxmlformats.org/officeDocument/2006/relationships/hyperlink" Target="https://www.governor.pa.gov/covid-19/restaurant-industry-guid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Terri</dc:creator>
  <cp:keywords/>
  <dc:description/>
  <cp:lastModifiedBy>Chris and Nicole Mains</cp:lastModifiedBy>
  <cp:revision>5</cp:revision>
  <cp:lastPrinted>2020-05-30T15:38:00Z</cp:lastPrinted>
  <dcterms:created xsi:type="dcterms:W3CDTF">2020-06-05T19:45:00Z</dcterms:created>
  <dcterms:modified xsi:type="dcterms:W3CDTF">2020-06-14T21:37:00Z</dcterms:modified>
</cp:coreProperties>
</file>